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ascii="宋体" w:hAnsi="宋体" w:cs="宋体"/>
          <w:b/>
          <w:bCs/>
          <w:color w:val="000000"/>
          <w:sz w:val="44"/>
          <w:szCs w:val="44"/>
        </w:rPr>
      </w:pPr>
      <w:bookmarkStart w:id="0" w:name="_Hlk97817199"/>
      <w:r>
        <w:rPr>
          <w:rFonts w:hint="eastAsia" w:ascii="宋体" w:hAnsi="宋体" w:cs="宋体"/>
          <w:b/>
          <w:bCs/>
          <w:color w:val="000000"/>
          <w:sz w:val="44"/>
          <w:szCs w:val="44"/>
        </w:rPr>
        <w:t>银丰先行区萃清路项目（一期）智能化系统工程监控设备</w:t>
      </w:r>
      <w:bookmarkEnd w:id="0"/>
      <w:r>
        <w:rPr>
          <w:rFonts w:hint="eastAsia" w:ascii="宋体" w:hAnsi="宋体" w:cs="宋体"/>
          <w:b/>
          <w:bCs/>
          <w:color w:val="000000"/>
          <w:sz w:val="44"/>
          <w:szCs w:val="44"/>
        </w:rPr>
        <w:t>资格预审</w:t>
      </w:r>
    </w:p>
    <w:p>
      <w:pPr>
        <w:pStyle w:val="4"/>
        <w:widowControl/>
        <w:spacing w:before="120" w:beforeAutospacing="0" w:after="120" w:afterAutospacing="0"/>
        <w:jc w:val="both"/>
        <w:rPr>
          <w:rFonts w:hint="eastAsia" w:ascii="仿宋" w:hAnsi="仿宋" w:eastAsia="仿宋" w:cs="仿宋"/>
          <w:sz w:val="32"/>
          <w:szCs w:val="32"/>
        </w:rPr>
      </w:pPr>
      <w:bookmarkStart w:id="1" w:name="_GoBack"/>
      <w:bookmarkEnd w:id="1"/>
      <w:r>
        <w:rPr>
          <w:rFonts w:hint="eastAsia" w:ascii="仿宋" w:hAnsi="仿宋" w:eastAsia="仿宋" w:cs="仿宋"/>
          <w:color w:val="000000"/>
          <w:sz w:val="32"/>
          <w:szCs w:val="32"/>
        </w:rPr>
        <w:t>招标人：</w:t>
      </w:r>
      <w:r>
        <w:rPr>
          <w:rFonts w:hint="eastAsia" w:ascii="仿宋" w:hAnsi="仿宋" w:eastAsia="仿宋" w:cs="仿宋"/>
          <w:color w:val="000000"/>
          <w:sz w:val="32"/>
          <w:szCs w:val="32"/>
          <w:u w:val="single"/>
          <w:shd w:val="clear" w:color="auto" w:fill="FFFFFF"/>
        </w:rPr>
        <w:t xml:space="preserve"> 银丰工程有限公司 </w:t>
      </w:r>
      <w:r>
        <w:rPr>
          <w:rFonts w:hint="eastAsia" w:ascii="仿宋" w:hAnsi="仿宋" w:eastAsia="仿宋" w:cs="仿宋"/>
          <w:color w:val="000000"/>
          <w:sz w:val="32"/>
          <w:szCs w:val="32"/>
        </w:rPr>
        <w:t xml:space="preserve">，拟对 </w:t>
      </w:r>
      <w:r>
        <w:rPr>
          <w:rFonts w:hint="eastAsia" w:ascii="仿宋" w:hAnsi="仿宋" w:eastAsia="仿宋" w:cs="仿宋"/>
          <w:color w:val="000000"/>
          <w:sz w:val="32"/>
          <w:szCs w:val="32"/>
          <w:u w:val="single"/>
        </w:rPr>
        <w:t>银丰先行区萃清路项目（一期）智能化系统工程监控设备</w:t>
      </w:r>
      <w:r>
        <w:rPr>
          <w:rFonts w:hint="eastAsia" w:ascii="仿宋" w:hAnsi="仿宋" w:eastAsia="仿宋" w:cs="仿宋"/>
          <w:color w:val="000000"/>
          <w:sz w:val="32"/>
          <w:szCs w:val="32"/>
        </w:rPr>
        <w:t>进行</w:t>
      </w:r>
      <w:r>
        <w:rPr>
          <w:rFonts w:hint="eastAsia" w:ascii="仿宋" w:hAnsi="仿宋" w:eastAsia="仿宋" w:cs="仿宋"/>
          <w:color w:val="000000"/>
          <w:sz w:val="32"/>
          <w:szCs w:val="32"/>
          <w:u w:val="single"/>
        </w:rPr>
        <w:t>公开招标</w:t>
      </w:r>
      <w:r>
        <w:rPr>
          <w:rFonts w:hint="eastAsia" w:ascii="仿宋" w:hAnsi="仿宋" w:eastAsia="仿宋" w:cs="仿宋"/>
          <w:color w:val="000000"/>
          <w:sz w:val="32"/>
          <w:szCs w:val="32"/>
        </w:rPr>
        <w:t>。</w:t>
      </w:r>
    </w:p>
    <w:p>
      <w:pPr>
        <w:pStyle w:val="4"/>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一、基本情况：</w:t>
      </w:r>
    </w:p>
    <w:p>
      <w:pPr>
        <w:pStyle w:val="4"/>
        <w:widowControl/>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1、招标人：</w:t>
      </w:r>
      <w:r>
        <w:rPr>
          <w:rFonts w:hint="eastAsia" w:ascii="仿宋" w:hAnsi="仿宋" w:eastAsia="仿宋" w:cs="仿宋"/>
          <w:color w:val="000000"/>
          <w:sz w:val="32"/>
          <w:szCs w:val="32"/>
          <w:u w:val="single"/>
          <w:shd w:val="clear" w:color="auto" w:fill="FFFFFF"/>
        </w:rPr>
        <w:t>银丰工程有限公司</w:t>
      </w:r>
      <w:r>
        <w:rPr>
          <w:rFonts w:hint="eastAsia" w:ascii="仿宋" w:hAnsi="仿宋" w:eastAsia="仿宋" w:cs="仿宋"/>
          <w:color w:val="000000"/>
          <w:sz w:val="32"/>
          <w:szCs w:val="32"/>
          <w:u w:val="single"/>
        </w:rPr>
        <w:t xml:space="preserve"> </w:t>
      </w:r>
    </w:p>
    <w:p>
      <w:pPr>
        <w:pStyle w:val="4"/>
        <w:widowControl/>
        <w:spacing w:before="120" w:beforeAutospacing="0" w:after="120" w:afterAutospacing="0"/>
        <w:ind w:left="689" w:leftChars="328"/>
        <w:jc w:val="both"/>
        <w:rPr>
          <w:rFonts w:hint="eastAsia" w:ascii="仿宋" w:hAnsi="仿宋" w:eastAsia="仿宋" w:cs="仿宋"/>
          <w:color w:val="000000"/>
          <w:sz w:val="32"/>
          <w:szCs w:val="32"/>
          <w:u w:val="single"/>
        </w:rPr>
      </w:pPr>
      <w:r>
        <w:rPr>
          <w:rFonts w:hint="eastAsia" w:ascii="仿宋" w:hAnsi="仿宋" w:eastAsia="仿宋" w:cs="仿宋"/>
          <w:color w:val="000000"/>
          <w:sz w:val="32"/>
          <w:szCs w:val="32"/>
        </w:rPr>
        <w:t>2、项目概况：</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sz w:val="32"/>
          <w:szCs w:val="32"/>
          <w:u w:val="single"/>
        </w:rPr>
        <w:t>银丰先行区萃清路项目（一期）智能化系统工程本项目一期规划设计10座高层住宅，两层商业，一层公厕、换热站以及一层地下车库，主要功能为住宅、配套和车库。</w:t>
      </w:r>
    </w:p>
    <w:p>
      <w:pPr>
        <w:pStyle w:val="4"/>
        <w:widowControl/>
        <w:spacing w:before="120" w:beforeAutospacing="0" w:after="120" w:afterAutospacing="0"/>
        <w:ind w:left="689" w:leftChars="328"/>
        <w:jc w:val="both"/>
        <w:rPr>
          <w:rFonts w:hint="eastAsia" w:ascii="仿宋" w:hAnsi="仿宋" w:eastAsia="仿宋" w:cs="仿宋"/>
          <w:sz w:val="32"/>
          <w:szCs w:val="32"/>
        </w:rPr>
      </w:pPr>
      <w:r>
        <w:rPr>
          <w:rFonts w:hint="eastAsia" w:ascii="仿宋" w:hAnsi="仿宋" w:eastAsia="仿宋" w:cs="仿宋"/>
          <w:color w:val="000000"/>
          <w:sz w:val="32"/>
          <w:szCs w:val="32"/>
        </w:rPr>
        <w:t>3、建设地点：</w:t>
      </w:r>
      <w:r>
        <w:rPr>
          <w:rFonts w:hint="eastAsia" w:ascii="仿宋" w:hAnsi="仿宋" w:eastAsia="仿宋" w:cs="仿宋"/>
          <w:color w:val="000000"/>
          <w:sz w:val="32"/>
          <w:szCs w:val="32"/>
          <w:u w:val="single"/>
        </w:rPr>
        <w:t xml:space="preserve"> 山东省济南市先行区崔寨  </w:t>
      </w:r>
      <w:r>
        <w:rPr>
          <w:rFonts w:hint="eastAsia" w:ascii="仿宋" w:hAnsi="仿宋" w:eastAsia="仿宋" w:cs="仿宋"/>
          <w:color w:val="000000"/>
          <w:sz w:val="32"/>
          <w:szCs w:val="32"/>
          <w:shd w:val="clear" w:color="auto" w:fill="FFFFFF"/>
        </w:rPr>
        <w:t>。</w:t>
      </w:r>
    </w:p>
    <w:p>
      <w:pPr>
        <w:pStyle w:val="4"/>
        <w:widowControl/>
        <w:spacing w:before="120" w:beforeAutospacing="0" w:after="120" w:afterAutospacing="0"/>
        <w:jc w:val="both"/>
        <w:rPr>
          <w:rFonts w:hint="eastAsia" w:ascii="仿宋" w:hAnsi="仿宋" w:eastAsia="仿宋" w:cs="仿宋"/>
          <w:color w:val="000000"/>
          <w:sz w:val="32"/>
          <w:szCs w:val="32"/>
        </w:rPr>
      </w:pPr>
      <w:r>
        <w:rPr>
          <w:rFonts w:hint="eastAsia" w:ascii="仿宋" w:hAnsi="仿宋" w:eastAsia="仿宋" w:cs="仿宋"/>
          <w:color w:val="000000"/>
          <w:sz w:val="32"/>
          <w:szCs w:val="32"/>
        </w:rPr>
        <w:t>二、招标形式：</w:t>
      </w:r>
      <w:r>
        <w:rPr>
          <w:rFonts w:hint="eastAsia" w:ascii="仿宋" w:hAnsi="仿宋" w:eastAsia="仿宋" w:cs="仿宋"/>
          <w:color w:val="000000"/>
          <w:sz w:val="32"/>
          <w:szCs w:val="32"/>
          <w:u w:val="single"/>
        </w:rPr>
        <w:t>公开招标</w:t>
      </w:r>
      <w:r>
        <w:rPr>
          <w:rFonts w:hint="eastAsia" w:ascii="仿宋" w:hAnsi="仿宋" w:eastAsia="仿宋" w:cs="仿宋"/>
          <w:color w:val="000000"/>
          <w:sz w:val="32"/>
          <w:szCs w:val="32"/>
        </w:rPr>
        <w:t>。</w:t>
      </w:r>
    </w:p>
    <w:p>
      <w:pPr>
        <w:pStyle w:val="4"/>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三、招标内容及品牌范围：</w:t>
      </w:r>
    </w:p>
    <w:p>
      <w:pPr>
        <w:pStyle w:val="4"/>
        <w:widowControl/>
        <w:spacing w:before="120" w:beforeAutospacing="0" w:after="120" w:afterAutospacing="0"/>
        <w:ind w:firstLine="480"/>
        <w:jc w:val="both"/>
        <w:rPr>
          <w:rFonts w:hint="eastAsia" w:ascii="仿宋" w:hAnsi="仿宋" w:eastAsia="仿宋" w:cs="仿宋"/>
          <w:sz w:val="32"/>
          <w:szCs w:val="32"/>
        </w:rPr>
      </w:pPr>
      <w:r>
        <w:rPr>
          <w:rFonts w:hint="eastAsia" w:ascii="仿宋" w:hAnsi="仿宋" w:eastAsia="仿宋" w:cs="仿宋"/>
          <w:color w:val="000000"/>
          <w:sz w:val="32"/>
          <w:szCs w:val="32"/>
        </w:rPr>
        <w:t>本招标内容为：</w:t>
      </w:r>
      <w:r>
        <w:rPr>
          <w:rFonts w:hint="eastAsia" w:ascii="仿宋" w:hAnsi="仿宋" w:eastAsia="仿宋" w:cs="仿宋"/>
          <w:color w:val="000000"/>
          <w:sz w:val="32"/>
          <w:szCs w:val="32"/>
          <w:u w:val="single"/>
          <w:shd w:val="clear" w:color="auto" w:fill="FFFFFF"/>
        </w:rPr>
        <w:t xml:space="preserve">  监控设备    </w:t>
      </w:r>
      <w:r>
        <w:rPr>
          <w:rFonts w:hint="eastAsia" w:ascii="仿宋" w:hAnsi="仿宋" w:eastAsia="仿宋" w:cs="仿宋"/>
          <w:sz w:val="32"/>
          <w:szCs w:val="32"/>
        </w:rPr>
        <w:t>；</w:t>
      </w:r>
    </w:p>
    <w:p>
      <w:pPr>
        <w:pStyle w:val="4"/>
        <w:widowControl/>
        <w:spacing w:before="120" w:beforeAutospacing="0" w:after="120" w:afterAutospacing="0"/>
        <w:ind w:firstLine="480"/>
        <w:jc w:val="both"/>
        <w:rPr>
          <w:rFonts w:hint="eastAsia" w:ascii="仿宋" w:hAnsi="仿宋" w:eastAsia="仿宋" w:cs="仿宋"/>
          <w:sz w:val="32"/>
          <w:szCs w:val="32"/>
        </w:rPr>
      </w:pPr>
      <w:r>
        <w:rPr>
          <w:rFonts w:hint="eastAsia" w:ascii="仿宋" w:hAnsi="仿宋" w:eastAsia="仿宋" w:cs="仿宋"/>
          <w:color w:val="000000"/>
          <w:sz w:val="32"/>
          <w:szCs w:val="32"/>
          <w:shd w:val="clear" w:color="auto" w:fill="FFFFFF"/>
        </w:rPr>
        <w:t>品牌范围：</w:t>
      </w:r>
      <w:r>
        <w:rPr>
          <w:rFonts w:hint="eastAsia" w:ascii="仿宋" w:hAnsi="仿宋" w:eastAsia="仿宋" w:cs="仿宋"/>
          <w:color w:val="000000"/>
          <w:sz w:val="32"/>
          <w:szCs w:val="32"/>
          <w:u w:val="single"/>
          <w:shd w:val="clear" w:color="auto" w:fill="FFFFFF"/>
        </w:rPr>
        <w:t xml:space="preserve">  大华、海康等同等品牌  </w:t>
      </w:r>
      <w:r>
        <w:rPr>
          <w:rFonts w:hint="eastAsia" w:ascii="仿宋" w:hAnsi="仿宋" w:eastAsia="仿宋" w:cs="仿宋"/>
          <w:color w:val="000000"/>
          <w:sz w:val="32"/>
          <w:szCs w:val="32"/>
          <w:shd w:val="clear" w:color="auto" w:fill="FFFFFF"/>
        </w:rPr>
        <w:t>。</w:t>
      </w:r>
    </w:p>
    <w:p>
      <w:pPr>
        <w:pStyle w:val="4"/>
        <w:widowControl/>
        <w:spacing w:before="120" w:beforeAutospacing="0" w:after="120" w:afterAutospacing="0"/>
        <w:ind w:left="210"/>
        <w:jc w:val="both"/>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color w:val="000000"/>
          <w:sz w:val="32"/>
          <w:szCs w:val="32"/>
        </w:rPr>
        <w:t>四、申请人资格要求：</w:t>
      </w:r>
    </w:p>
    <w:p>
      <w:pPr>
        <w:pStyle w:val="4"/>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（1）具有独立企业法人资格；企业注册资金不低于100万。</w:t>
      </w:r>
    </w:p>
    <w:p>
      <w:pPr>
        <w:pStyle w:val="4"/>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（2）具有良好的社会信誉并必须在人员、设备、资金等方面具备相应产品的供货能力；</w:t>
      </w:r>
    </w:p>
    <w:p>
      <w:pPr>
        <w:pStyle w:val="4"/>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（3）所提供产品须符合国家、省、市相关部门有关要求及行业标准，提供国家或地方质检部门出具的检测报告；负责产品到场进行抽样复试，满足节能验收要求及地方政策要求；</w:t>
      </w:r>
    </w:p>
    <w:p>
      <w:pPr>
        <w:pStyle w:val="4"/>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（4）具有三年以上相应产品的供货经验，并在本市拥有两个以上与本工程规模相当的工程业绩；</w:t>
      </w:r>
    </w:p>
    <w:p>
      <w:pPr>
        <w:pStyle w:val="4"/>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（5）申请人必须具有良好的社会信誉并有相应的经济实力；</w:t>
      </w:r>
    </w:p>
    <w:p>
      <w:pPr>
        <w:pStyle w:val="4"/>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（6）代理商需出具生产厂家针对本项目产品的授权书；</w:t>
      </w:r>
    </w:p>
    <w:p>
      <w:pPr>
        <w:pStyle w:val="4"/>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（7）不允许联合体承包该项目。 </w:t>
      </w:r>
    </w:p>
    <w:p>
      <w:pPr>
        <w:pStyle w:val="4"/>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五、资格预审方法：本次资格预审采用合格制。</w:t>
      </w:r>
    </w:p>
    <w:p>
      <w:pPr>
        <w:pStyle w:val="4"/>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六、申请报名：</w:t>
      </w:r>
    </w:p>
    <w:p>
      <w:pPr>
        <w:pStyle w:val="4"/>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1、报名时间：</w:t>
      </w:r>
      <w:r>
        <w:rPr>
          <w:rFonts w:hint="eastAsia" w:ascii="仿宋" w:hAnsi="仿宋" w:eastAsia="仿宋" w:cs="仿宋"/>
          <w:color w:val="000000"/>
          <w:sz w:val="32"/>
          <w:szCs w:val="32"/>
          <w:u w:val="single"/>
        </w:rPr>
        <w:t>2022</w:t>
      </w:r>
      <w:r>
        <w:rPr>
          <w:rFonts w:hint="eastAsia" w:ascii="仿宋" w:hAnsi="仿宋" w:eastAsia="仿宋" w:cs="仿宋"/>
          <w:color w:val="000000"/>
          <w:sz w:val="32"/>
          <w:szCs w:val="32"/>
        </w:rPr>
        <w:t>年</w:t>
      </w:r>
      <w:r>
        <w:rPr>
          <w:rFonts w:hint="eastAsia" w:ascii="仿宋" w:hAnsi="仿宋" w:eastAsia="仿宋" w:cs="仿宋"/>
          <w:color w:val="000000"/>
          <w:sz w:val="32"/>
          <w:szCs w:val="32"/>
          <w:u w:val="single"/>
        </w:rPr>
        <w:t xml:space="preserve"> 3 </w:t>
      </w:r>
      <w:r>
        <w:rPr>
          <w:rFonts w:hint="eastAsia" w:ascii="仿宋" w:hAnsi="仿宋" w:eastAsia="仿宋" w:cs="仿宋"/>
          <w:color w:val="000000"/>
          <w:sz w:val="32"/>
          <w:szCs w:val="32"/>
        </w:rPr>
        <w:t>月</w:t>
      </w:r>
      <w:r>
        <w:rPr>
          <w:rFonts w:hint="eastAsia" w:ascii="仿宋" w:hAnsi="仿宋" w:eastAsia="仿宋" w:cs="仿宋"/>
          <w:color w:val="000000"/>
          <w:sz w:val="32"/>
          <w:szCs w:val="32"/>
          <w:u w:val="single"/>
        </w:rPr>
        <w:t xml:space="preserve"> 1</w:t>
      </w:r>
      <w:r>
        <w:rPr>
          <w:rFonts w:hint="eastAsia" w:ascii="仿宋" w:hAnsi="仿宋" w:eastAsia="仿宋" w:cs="仿宋"/>
          <w:color w:val="000000"/>
          <w:sz w:val="32"/>
          <w:szCs w:val="32"/>
          <w:u w:val="single"/>
          <w:lang w:val="en-US" w:eastAsia="zh-CN"/>
        </w:rPr>
        <w:t>8</w:t>
      </w:r>
      <w:r>
        <w:rPr>
          <w:rFonts w:hint="eastAsia" w:ascii="仿宋" w:hAnsi="仿宋" w:eastAsia="仿宋" w:cs="仿宋"/>
          <w:color w:val="000000"/>
          <w:sz w:val="32"/>
          <w:szCs w:val="32"/>
        </w:rPr>
        <w:t>日至</w:t>
      </w:r>
      <w:r>
        <w:rPr>
          <w:rFonts w:hint="eastAsia" w:ascii="仿宋" w:hAnsi="仿宋" w:eastAsia="仿宋" w:cs="仿宋"/>
          <w:color w:val="000000"/>
          <w:sz w:val="32"/>
          <w:szCs w:val="32"/>
          <w:u w:val="single"/>
        </w:rPr>
        <w:t>2022</w:t>
      </w:r>
      <w:r>
        <w:rPr>
          <w:rFonts w:hint="eastAsia" w:ascii="仿宋" w:hAnsi="仿宋" w:eastAsia="仿宋" w:cs="仿宋"/>
          <w:color w:val="000000"/>
          <w:sz w:val="32"/>
          <w:szCs w:val="32"/>
        </w:rPr>
        <w:t>年</w:t>
      </w:r>
      <w:r>
        <w:rPr>
          <w:rFonts w:hint="eastAsia" w:ascii="仿宋" w:hAnsi="仿宋" w:eastAsia="仿宋" w:cs="仿宋"/>
          <w:color w:val="000000"/>
          <w:sz w:val="32"/>
          <w:szCs w:val="32"/>
          <w:u w:val="single"/>
        </w:rPr>
        <w:t xml:space="preserve"> 3 </w:t>
      </w:r>
      <w:r>
        <w:rPr>
          <w:rFonts w:hint="eastAsia" w:ascii="仿宋" w:hAnsi="仿宋" w:eastAsia="仿宋" w:cs="仿宋"/>
          <w:color w:val="000000"/>
          <w:sz w:val="32"/>
          <w:szCs w:val="32"/>
        </w:rPr>
        <w:t>月</w:t>
      </w:r>
      <w:r>
        <w:rPr>
          <w:rFonts w:hint="eastAsia" w:ascii="仿宋" w:hAnsi="仿宋" w:eastAsia="仿宋" w:cs="仿宋"/>
          <w:color w:val="000000"/>
          <w:sz w:val="32"/>
          <w:szCs w:val="32"/>
          <w:u w:val="single"/>
        </w:rPr>
        <w:t xml:space="preserve"> 2</w:t>
      </w:r>
      <w:r>
        <w:rPr>
          <w:rFonts w:hint="eastAsia" w:ascii="仿宋" w:hAnsi="仿宋" w:eastAsia="仿宋" w:cs="仿宋"/>
          <w:color w:val="000000"/>
          <w:sz w:val="32"/>
          <w:szCs w:val="32"/>
          <w:u w:val="single"/>
          <w:lang w:val="en-US" w:eastAsia="zh-CN"/>
        </w:rPr>
        <w:t>4</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日（法定公休日、法定节假日除外，自公告发布之日起可接受报名），每日上午 9时至11 时，下午14时至17 时。</w:t>
      </w:r>
    </w:p>
    <w:p>
      <w:pPr>
        <w:pStyle w:val="4"/>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2、报名地点：</w:t>
      </w:r>
      <w:r>
        <w:rPr>
          <w:rFonts w:hint="eastAsia" w:ascii="仿宋" w:hAnsi="仿宋" w:eastAsia="仿宋" w:cs="仿宋"/>
          <w:color w:val="000000"/>
          <w:sz w:val="32"/>
          <w:szCs w:val="32"/>
          <w:u w:val="single"/>
        </w:rPr>
        <w:t xml:space="preserve"> 山东省济南市历城区港源六路银丰生物科技园3楼银丰工程有限公司安装事业部 。</w:t>
      </w:r>
    </w:p>
    <w:p>
      <w:pPr>
        <w:pStyle w:val="4"/>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3、报名材料凡有意报名者，请于持以下材料进行报名：</w:t>
      </w:r>
    </w:p>
    <w:p>
      <w:pPr>
        <w:pStyle w:val="4"/>
        <w:widowControl/>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（1）投标报名申请函（自行编写）；</w:t>
      </w:r>
    </w:p>
    <w:p>
      <w:pPr>
        <w:pStyle w:val="4"/>
        <w:widowControl/>
        <w:numPr>
          <w:numId w:val="0"/>
        </w:numPr>
        <w:spacing w:before="120" w:beforeAutospacing="0" w:after="120" w:afterAutospacing="0" w:line="360" w:lineRule="auto"/>
        <w:ind w:left="630" w:leftChars="0"/>
        <w:jc w:val="both"/>
        <w:rPr>
          <w:rFonts w:hint="eastAsia" w:ascii="仿宋" w:hAnsi="仿宋" w:eastAsia="仿宋" w:cs="仿宋"/>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法定代表人身份证复印件；授权代表人参加的，还需提交授权代表                人身份证原件和复印件；</w:t>
      </w:r>
    </w:p>
    <w:p>
      <w:pPr>
        <w:pStyle w:val="4"/>
        <w:widowControl/>
        <w:numPr>
          <w:numId w:val="0"/>
        </w:numPr>
        <w:spacing w:before="120" w:beforeAutospacing="0" w:after="120" w:afterAutospacing="0"/>
        <w:ind w:left="630" w:leftChars="0"/>
        <w:jc w:val="both"/>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法定代表人证明书；授权代表人参加的，还需提交授权委托书；</w:t>
      </w:r>
    </w:p>
    <w:p>
      <w:pPr>
        <w:pStyle w:val="4"/>
        <w:widowControl/>
        <w:numPr>
          <w:numId w:val="0"/>
        </w:numPr>
        <w:spacing w:before="120" w:beforeAutospacing="0" w:after="120" w:afterAutospacing="0" w:line="360" w:lineRule="auto"/>
        <w:ind w:left="630" w:leftChars="0"/>
        <w:jc w:val="both"/>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sz w:val="32"/>
          <w:szCs w:val="32"/>
        </w:rPr>
        <w:t>代理商必须具有生产商的授权书原件</w:t>
      </w:r>
      <w:r>
        <w:rPr>
          <w:rFonts w:hint="eastAsia" w:ascii="仿宋" w:hAnsi="仿宋" w:eastAsia="仿宋" w:cs="仿宋"/>
          <w:color w:val="000000"/>
          <w:sz w:val="32"/>
          <w:szCs w:val="32"/>
        </w:rPr>
        <w:t>（生产厂家直接参与的不需提供）</w:t>
      </w:r>
      <w:r>
        <w:rPr>
          <w:rFonts w:hint="eastAsia" w:ascii="仿宋" w:hAnsi="仿宋" w:eastAsia="仿宋" w:cs="仿宋"/>
          <w:sz w:val="32"/>
          <w:szCs w:val="32"/>
        </w:rPr>
        <w:t>；</w:t>
      </w:r>
    </w:p>
    <w:p>
      <w:pPr>
        <w:pStyle w:val="4"/>
        <w:widowControl/>
        <w:numPr>
          <w:numId w:val="0"/>
        </w:numPr>
        <w:spacing w:before="120" w:beforeAutospacing="0" w:after="120" w:afterAutospacing="0"/>
        <w:ind w:left="630" w:leftChars="0"/>
        <w:jc w:val="both"/>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申请人基本情况表；</w:t>
      </w:r>
    </w:p>
    <w:p>
      <w:pPr>
        <w:pStyle w:val="4"/>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（6）上一年度经年检的营业执照等证件的原件或加盖公章的复印件；</w:t>
      </w:r>
    </w:p>
    <w:p>
      <w:pPr>
        <w:pStyle w:val="4"/>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（7）财务证明：近三年财务报表及近三年会计师事务所出具的审计报告复印件；</w:t>
      </w:r>
    </w:p>
    <w:p>
      <w:pPr>
        <w:pStyle w:val="4"/>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（8）申请人已完成的类似供货合同业绩：已完成合同原件或者盖章复印件；</w:t>
      </w:r>
    </w:p>
    <w:p>
      <w:pPr>
        <w:pStyle w:val="4"/>
        <w:widowControl/>
        <w:spacing w:before="120" w:beforeAutospacing="0" w:after="120" w:afterAutospacing="0" w:line="360" w:lineRule="auto"/>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（9）产品质量认证证书(包括生产许可证、强制性产品认证证书等相关资料)；</w:t>
      </w:r>
    </w:p>
    <w:p>
      <w:pPr>
        <w:pStyle w:val="4"/>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（10）申请人承诺函（承诺提供资料、证件等均真实、准确、完整、有效）；</w:t>
      </w:r>
    </w:p>
    <w:p>
      <w:pPr>
        <w:pStyle w:val="4"/>
        <w:widowControl/>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（11）以上资料的复印件均需加盖公司公章及法人章，简单装订。</w:t>
      </w:r>
    </w:p>
    <w:p>
      <w:pPr>
        <w:pStyle w:val="4"/>
        <w:widowControl/>
        <w:numPr>
          <w:numId w:val="0"/>
        </w:numPr>
        <w:spacing w:before="120" w:beforeAutospacing="0" w:after="120" w:afterAutospacing="0"/>
        <w:jc w:val="both"/>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七、</w:t>
      </w:r>
      <w:r>
        <w:rPr>
          <w:rFonts w:hint="eastAsia" w:ascii="仿宋" w:hAnsi="仿宋" w:eastAsia="仿宋" w:cs="仿宋"/>
          <w:color w:val="000000"/>
          <w:sz w:val="32"/>
          <w:szCs w:val="32"/>
        </w:rPr>
        <w:t>联系方式：</w:t>
      </w:r>
    </w:p>
    <w:p>
      <w:pPr>
        <w:pStyle w:val="4"/>
        <w:widowControl/>
        <w:spacing w:before="120" w:beforeAutospacing="0" w:after="120" w:afterAutospacing="0"/>
        <w:ind w:left="630"/>
        <w:jc w:val="both"/>
        <w:rPr>
          <w:rFonts w:hint="eastAsia" w:ascii="仿宋" w:hAnsi="仿宋" w:eastAsia="仿宋" w:cs="仿宋"/>
          <w:sz w:val="32"/>
          <w:szCs w:val="32"/>
        </w:rPr>
      </w:pPr>
      <w:r>
        <w:rPr>
          <w:rFonts w:hint="eastAsia" w:ascii="仿宋" w:hAnsi="仿宋" w:eastAsia="仿宋" w:cs="仿宋"/>
          <w:color w:val="000000"/>
          <w:sz w:val="32"/>
          <w:szCs w:val="32"/>
        </w:rPr>
        <w:t>招标人：</w:t>
      </w:r>
      <w:r>
        <w:rPr>
          <w:rFonts w:hint="eastAsia" w:ascii="仿宋" w:hAnsi="仿宋" w:eastAsia="仿宋" w:cs="仿宋"/>
          <w:color w:val="000000"/>
          <w:sz w:val="32"/>
          <w:szCs w:val="32"/>
          <w:u w:val="single"/>
          <w:shd w:val="clear" w:color="auto" w:fill="FFFFFF"/>
        </w:rPr>
        <w:t>银丰工程有限公司</w:t>
      </w:r>
    </w:p>
    <w:p>
      <w:pPr>
        <w:pStyle w:val="4"/>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 xml:space="preserve">地址： </w:t>
      </w:r>
      <w:r>
        <w:rPr>
          <w:rFonts w:hint="eastAsia" w:ascii="仿宋" w:hAnsi="仿宋" w:eastAsia="仿宋" w:cs="仿宋"/>
          <w:color w:val="000000"/>
          <w:sz w:val="32"/>
          <w:szCs w:val="32"/>
          <w:u w:val="single"/>
        </w:rPr>
        <w:t xml:space="preserve"> 山东省济南市历城区港源六路银丰生物科技园3楼 </w:t>
      </w:r>
      <w:r>
        <w:rPr>
          <w:rFonts w:hint="eastAsia" w:ascii="仿宋" w:hAnsi="仿宋" w:eastAsia="仿宋" w:cs="仿宋"/>
          <w:sz w:val="32"/>
          <w:szCs w:val="32"/>
          <w:u w:val="single"/>
        </w:rPr>
        <w:t> </w:t>
      </w:r>
      <w:r>
        <w:rPr>
          <w:rFonts w:hint="eastAsia" w:ascii="仿宋" w:hAnsi="仿宋" w:eastAsia="仿宋" w:cs="仿宋"/>
          <w:sz w:val="32"/>
          <w:szCs w:val="32"/>
        </w:rPr>
        <w:t> </w:t>
      </w:r>
    </w:p>
    <w:p>
      <w:pPr>
        <w:pStyle w:val="4"/>
        <w:widowControl/>
        <w:spacing w:before="120" w:beforeAutospacing="0" w:after="120" w:afterAutospacing="0"/>
        <w:ind w:left="210" w:firstLine="420"/>
        <w:jc w:val="both"/>
        <w:rPr>
          <w:rFonts w:hint="eastAsia" w:ascii="仿宋" w:hAnsi="仿宋" w:eastAsia="仿宋" w:cs="仿宋"/>
          <w:color w:val="000000"/>
          <w:sz w:val="32"/>
          <w:szCs w:val="32"/>
          <w:u w:val="single"/>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u w:val="single"/>
        </w:rPr>
        <w:t xml:space="preserve"> 贾工 </w:t>
      </w:r>
      <w:r>
        <w:rPr>
          <w:rFonts w:hint="eastAsia" w:ascii="仿宋" w:hAnsi="仿宋" w:eastAsia="仿宋" w:cs="仿宋"/>
          <w:color w:val="000000"/>
          <w:sz w:val="32"/>
          <w:szCs w:val="32"/>
        </w:rPr>
        <w:t>； 联系电话：</w:t>
      </w:r>
      <w:r>
        <w:rPr>
          <w:rFonts w:hint="eastAsia" w:ascii="仿宋" w:hAnsi="仿宋" w:eastAsia="仿宋" w:cs="仿宋"/>
          <w:color w:val="000000"/>
          <w:sz w:val="32"/>
          <w:szCs w:val="32"/>
          <w:u w:val="single"/>
        </w:rPr>
        <w:t xml:space="preserve"> 19953190762/18766132313  </w:t>
      </w:r>
    </w:p>
    <w:p>
      <w:pPr>
        <w:pStyle w:val="4"/>
        <w:widowControl/>
        <w:spacing w:before="120" w:beforeAutospacing="0" w:after="120" w:afterAutospacing="0"/>
        <w:ind w:left="210" w:firstLine="420"/>
        <w:jc w:val="both"/>
        <w:rPr>
          <w:rFonts w:ascii="宋体" w:hAnsi="宋体" w:cs="宋体"/>
          <w:color w:val="000000"/>
          <w:u w:val="single"/>
        </w:rPr>
      </w:pPr>
    </w:p>
    <w:p>
      <w:pPr>
        <w:pStyle w:val="4"/>
        <w:widowControl/>
        <w:spacing w:before="120" w:beforeAutospacing="0" w:after="120" w:afterAutospacing="0"/>
        <w:ind w:left="210" w:firstLine="420"/>
        <w:jc w:val="both"/>
        <w:rPr>
          <w:rFonts w:ascii="宋体" w:hAnsi="宋体" w:cs="宋体"/>
          <w:color w:val="000000"/>
          <w:u w:val="single"/>
        </w:rPr>
      </w:pPr>
    </w:p>
    <w:p>
      <w:pPr>
        <w:pStyle w:val="4"/>
        <w:widowControl/>
        <w:spacing w:before="120" w:beforeAutospacing="0" w:after="120" w:afterAutospacing="0"/>
        <w:ind w:left="210" w:firstLine="42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vAlign w:val="center"/>
          </w:tcPr>
          <w:p>
            <w:pPr>
              <w:snapToGrid w:val="0"/>
              <w:spacing w:line="360" w:lineRule="auto"/>
              <w:rPr>
                <w:rFonts w:ascii="宋体"/>
                <w:sz w:val="24"/>
              </w:rPr>
            </w:pPr>
            <w:r>
              <w:rPr>
                <w:rFonts w:hint="eastAsia" w:ascii="宋体"/>
                <w:sz w:val="24"/>
              </w:rPr>
              <w:t xml:space="preserve">   </w:t>
            </w:r>
          </w:p>
        </w:tc>
        <w:tc>
          <w:tcPr>
            <w:tcW w:w="1959" w:type="dxa"/>
            <w:gridSpan w:val="3"/>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right w:val="single" w:color="auto" w:sz="4" w:space="0"/>
            </w:tcBorders>
          </w:tcPr>
          <w:p>
            <w:pPr>
              <w:snapToGrid w:val="0"/>
              <w:spacing w:line="360" w:lineRule="auto"/>
              <w:rPr>
                <w:rFonts w:ascii="宋体"/>
                <w:sz w:val="24"/>
              </w:rPr>
            </w:pPr>
          </w:p>
        </w:tc>
        <w:tc>
          <w:tcPr>
            <w:tcW w:w="3002" w:type="dxa"/>
            <w:gridSpan w:val="3"/>
            <w:tcBorders>
              <w:left w:val="single" w:color="auto" w:sz="4" w:space="0"/>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52" w:hRule="atLeast"/>
          <w:jc w:val="center"/>
        </w:trPr>
        <w:tc>
          <w:tcPr>
            <w:tcW w:w="8834" w:type="dxa"/>
            <w:gridSpan w:val="9"/>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8505A"/>
    <w:rsid w:val="002521A9"/>
    <w:rsid w:val="002922D3"/>
    <w:rsid w:val="002D4CF5"/>
    <w:rsid w:val="003604B1"/>
    <w:rsid w:val="006A1610"/>
    <w:rsid w:val="00A3174C"/>
    <w:rsid w:val="00A347A6"/>
    <w:rsid w:val="00B86A9F"/>
    <w:rsid w:val="00BF09D2"/>
    <w:rsid w:val="00BF5B76"/>
    <w:rsid w:val="00C26DE3"/>
    <w:rsid w:val="00D62EFD"/>
    <w:rsid w:val="00E5713B"/>
    <w:rsid w:val="00E9205E"/>
    <w:rsid w:val="00F03B25"/>
    <w:rsid w:val="17D06DE9"/>
    <w:rsid w:val="2C7D2F08"/>
    <w:rsid w:val="30426FC5"/>
    <w:rsid w:val="308031DB"/>
    <w:rsid w:val="53440E40"/>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100" w:beforeAutospacing="1" w:after="100" w:afterAutospacing="1"/>
      <w:jc w:val="left"/>
    </w:pPr>
    <w:rPr>
      <w:kern w:val="0"/>
      <w:sz w:val="24"/>
    </w:rPr>
  </w:style>
  <w:style w:type="character" w:customStyle="1" w:styleId="7">
    <w:name w:val="页眉 字符"/>
    <w:basedOn w:val="6"/>
    <w:link w:val="3"/>
    <w:uiPriority w:val="0"/>
    <w:rPr>
      <w:rFonts w:ascii="Calibri" w:hAnsi="Calibri" w:eastAsia="宋体" w:cs="Times New Roman"/>
      <w:kern w:val="2"/>
      <w:sz w:val="18"/>
      <w:szCs w:val="18"/>
    </w:rPr>
  </w:style>
  <w:style w:type="character" w:customStyle="1" w:styleId="8">
    <w:name w:val="页脚 字符"/>
    <w:basedOn w:val="6"/>
    <w:link w:val="2"/>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426</Words>
  <Characters>2432</Characters>
  <Lines>20</Lines>
  <Paragraphs>5</Paragraphs>
  <TotalTime>1</TotalTime>
  <ScaleCrop>false</ScaleCrop>
  <LinksUpToDate>false</LinksUpToDate>
  <CharactersWithSpaces>2853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Administrator</cp:lastModifiedBy>
  <cp:lastPrinted>2021-06-07T00:50:00Z</cp:lastPrinted>
  <dcterms:modified xsi:type="dcterms:W3CDTF">2022-03-18T03:22:04Z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3D625161C2AE469DB740341A43AB7649</vt:lpwstr>
  </property>
</Properties>
</file>