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60D" w:rsidRDefault="00A2260D" w:rsidP="00A2260D">
      <w:pPr>
        <w:jc w:val="center"/>
        <w:rPr>
          <w:rFonts w:ascii="宋体" w:eastAsia="宋体" w:hAnsi="宋体"/>
          <w:b/>
          <w:bCs/>
          <w:sz w:val="36"/>
          <w:szCs w:val="36"/>
        </w:rPr>
      </w:pPr>
      <w:r w:rsidRPr="00A2260D">
        <w:rPr>
          <w:rFonts w:ascii="宋体" w:eastAsia="宋体" w:hAnsi="宋体"/>
          <w:b/>
          <w:bCs/>
          <w:sz w:val="36"/>
          <w:szCs w:val="36"/>
        </w:rPr>
        <w:t>银丰</w:t>
      </w:r>
      <w:r w:rsidRPr="00A2260D">
        <w:rPr>
          <w:rFonts w:ascii="宋体" w:eastAsia="宋体" w:hAnsi="宋体" w:hint="eastAsia"/>
          <w:b/>
          <w:bCs/>
          <w:sz w:val="36"/>
          <w:szCs w:val="36"/>
        </w:rPr>
        <w:t>玖玺城A4地块</w:t>
      </w:r>
      <w:r w:rsidRPr="00A2260D">
        <w:rPr>
          <w:rFonts w:ascii="宋体" w:eastAsia="宋体" w:hAnsi="宋体"/>
          <w:b/>
          <w:bCs/>
          <w:sz w:val="36"/>
          <w:szCs w:val="36"/>
        </w:rPr>
        <w:t>消防通风</w:t>
      </w:r>
      <w:r w:rsidRPr="00A2260D">
        <w:rPr>
          <w:rFonts w:ascii="宋体" w:eastAsia="宋体" w:hAnsi="宋体" w:hint="eastAsia"/>
          <w:b/>
          <w:bCs/>
          <w:sz w:val="36"/>
          <w:szCs w:val="36"/>
        </w:rPr>
        <w:t>工程</w:t>
      </w:r>
      <w:r w:rsidRPr="00A2260D">
        <w:rPr>
          <w:rFonts w:ascii="宋体" w:eastAsia="宋体" w:hAnsi="宋体"/>
          <w:b/>
          <w:bCs/>
          <w:sz w:val="36"/>
          <w:szCs w:val="36"/>
        </w:rPr>
        <w:t>招标资格预审公告</w:t>
      </w:r>
    </w:p>
    <w:p w:rsidR="001A322D" w:rsidRPr="00A2260D" w:rsidRDefault="00BF5F00" w:rsidP="00A2260D">
      <w:pPr>
        <w:jc w:val="center"/>
        <w:rPr>
          <w:rFonts w:ascii="宋体" w:eastAsia="宋体" w:hAnsi="宋体"/>
          <w:b/>
          <w:bCs/>
          <w:sz w:val="36"/>
          <w:szCs w:val="36"/>
        </w:rPr>
      </w:pPr>
      <w:r>
        <w:rPr>
          <w:vanis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6" o:title=""/>
          </v:shape>
        </w:pict>
      </w:r>
      <w:r>
        <w:rPr>
          <w:vanish/>
        </w:rPr>
        <w:pict>
          <v:shape id="_x0000_i1026" type="#_x0000_t75" style="width:1in;height:18pt">
            <v:imagedata r:id="rId7" o:title=""/>
          </v:shape>
        </w:pict>
      </w:r>
    </w:p>
    <w:p w:rsidR="001A322D" w:rsidRPr="00A2260D" w:rsidRDefault="00A2260D">
      <w:pPr>
        <w:rPr>
          <w:rFonts w:ascii="仿宋" w:eastAsia="仿宋" w:hAnsi="仿宋"/>
          <w:b/>
          <w:sz w:val="30"/>
          <w:szCs w:val="30"/>
        </w:rPr>
      </w:pPr>
      <w:r w:rsidRPr="00A2260D">
        <w:rPr>
          <w:rFonts w:ascii="Calibri" w:eastAsia="仿宋" w:hAnsi="Calibri" w:cs="Calibri"/>
          <w:b/>
          <w:sz w:val="30"/>
          <w:szCs w:val="30"/>
        </w:rPr>
        <w:t> </w:t>
      </w:r>
      <w:r w:rsidRPr="00A2260D">
        <w:rPr>
          <w:rFonts w:ascii="仿宋" w:eastAsia="仿宋" w:hAnsi="仿宋" w:hint="eastAsia"/>
          <w:b/>
          <w:sz w:val="30"/>
          <w:szCs w:val="30"/>
        </w:rPr>
        <w:t>一、基本情况</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1、招标人：济南川丽德市政建设工程有限公司</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2、项目概况：玖玺城A4地块建筑面积约24.3万平。</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3、建设地点：历下区刘智远片区。</w:t>
      </w:r>
      <w:r w:rsidRPr="00A2260D">
        <w:rPr>
          <w:rFonts w:ascii="Calibri" w:eastAsia="仿宋" w:hAnsi="Calibri" w:cs="Calibri"/>
          <w:sz w:val="30"/>
          <w:szCs w:val="30"/>
        </w:rPr>
        <w:t> </w:t>
      </w:r>
    </w:p>
    <w:p w:rsidR="001A322D" w:rsidRPr="00A2260D" w:rsidRDefault="00A2260D">
      <w:pPr>
        <w:rPr>
          <w:rFonts w:ascii="仿宋" w:eastAsia="仿宋" w:hAnsi="仿宋"/>
          <w:b/>
          <w:sz w:val="30"/>
          <w:szCs w:val="30"/>
        </w:rPr>
      </w:pPr>
      <w:r w:rsidRPr="00A2260D">
        <w:rPr>
          <w:rFonts w:ascii="仿宋" w:eastAsia="仿宋" w:hAnsi="仿宋" w:hint="eastAsia"/>
          <w:b/>
          <w:sz w:val="30"/>
          <w:szCs w:val="30"/>
        </w:rPr>
        <w:t>二、招标形式</w:t>
      </w:r>
    </w:p>
    <w:p w:rsidR="001A322D" w:rsidRPr="00A2260D" w:rsidRDefault="00A2260D">
      <w:pPr>
        <w:rPr>
          <w:rFonts w:ascii="仿宋" w:eastAsia="仿宋" w:hAnsi="仿宋"/>
          <w:sz w:val="30"/>
          <w:szCs w:val="30"/>
        </w:rPr>
      </w:pPr>
      <w:r w:rsidRPr="00A2260D">
        <w:rPr>
          <w:rFonts w:ascii="Calibri" w:eastAsia="仿宋" w:hAnsi="Calibri" w:cs="Calibri"/>
          <w:sz w:val="30"/>
          <w:szCs w:val="30"/>
        </w:rPr>
        <w:t>   </w:t>
      </w:r>
      <w:r w:rsidRPr="00A2260D">
        <w:rPr>
          <w:rFonts w:ascii="仿宋" w:eastAsia="仿宋" w:hAnsi="仿宋" w:hint="eastAsia"/>
          <w:sz w:val="30"/>
          <w:szCs w:val="30"/>
        </w:rPr>
        <w:t xml:space="preserve"> 公开招标</w:t>
      </w:r>
    </w:p>
    <w:p w:rsidR="001A322D" w:rsidRPr="00A2260D" w:rsidRDefault="00A2260D">
      <w:pPr>
        <w:rPr>
          <w:rFonts w:ascii="仿宋" w:eastAsia="仿宋" w:hAnsi="仿宋"/>
          <w:b/>
          <w:sz w:val="30"/>
          <w:szCs w:val="30"/>
        </w:rPr>
      </w:pPr>
      <w:r w:rsidRPr="00A2260D">
        <w:rPr>
          <w:rFonts w:ascii="仿宋" w:eastAsia="仿宋" w:hAnsi="仿宋" w:hint="eastAsia"/>
          <w:b/>
          <w:sz w:val="30"/>
          <w:szCs w:val="30"/>
        </w:rPr>
        <w:t>三、招标内容及范围</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银丰玖玺城A4地块消防通风工程</w:t>
      </w:r>
    </w:p>
    <w:p w:rsidR="001A322D" w:rsidRPr="00A2260D" w:rsidRDefault="00A2260D">
      <w:pPr>
        <w:rPr>
          <w:rFonts w:ascii="仿宋" w:eastAsia="仿宋" w:hAnsi="仿宋"/>
          <w:b/>
          <w:sz w:val="30"/>
          <w:szCs w:val="30"/>
        </w:rPr>
      </w:pPr>
      <w:r w:rsidRPr="00A2260D">
        <w:rPr>
          <w:rFonts w:ascii="仿宋" w:eastAsia="仿宋" w:hAnsi="仿宋" w:hint="eastAsia"/>
          <w:b/>
          <w:sz w:val="30"/>
          <w:szCs w:val="30"/>
        </w:rPr>
        <w:t>四、申请人资格要求</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1、具有独立企业法人资格；</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2、企业具备消防设施工程专业承包一级资质并取得安全生产许可证；</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3、能按照本招标文件要求提供相关的证明文件和手续。若发现招标过程中投标人资格条件与其提交相关证明时发生实质性改变或者投标人所提供的资格证明资料与事实不符的，招标人可以随时取消其投标或中标资格</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4、不允许联合体承包该项目；</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5、具有良好的银行资信和商业信誉，没有处于被责令停业、财产被接管、冻结、破产状态。</w:t>
      </w:r>
      <w:r w:rsidRPr="00A2260D">
        <w:rPr>
          <w:rFonts w:ascii="Calibri" w:eastAsia="仿宋" w:hAnsi="Calibri" w:cs="Calibri"/>
          <w:sz w:val="30"/>
          <w:szCs w:val="30"/>
        </w:rPr>
        <w:t> </w:t>
      </w:r>
    </w:p>
    <w:p w:rsidR="001A322D" w:rsidRPr="00A2260D" w:rsidRDefault="00A2260D">
      <w:pPr>
        <w:rPr>
          <w:rFonts w:ascii="仿宋" w:eastAsia="仿宋" w:hAnsi="仿宋"/>
          <w:b/>
          <w:sz w:val="30"/>
          <w:szCs w:val="30"/>
        </w:rPr>
      </w:pPr>
      <w:r w:rsidRPr="00A2260D">
        <w:rPr>
          <w:rFonts w:ascii="仿宋" w:eastAsia="仿宋" w:hAnsi="仿宋" w:hint="eastAsia"/>
          <w:b/>
          <w:sz w:val="30"/>
          <w:szCs w:val="30"/>
        </w:rPr>
        <w:t>五、资格预审方法</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本次资格预审采用合格制。</w:t>
      </w:r>
      <w:r w:rsidRPr="00A2260D">
        <w:rPr>
          <w:rFonts w:ascii="Calibri" w:eastAsia="仿宋" w:hAnsi="Calibri" w:cs="Calibri"/>
          <w:sz w:val="30"/>
          <w:szCs w:val="30"/>
        </w:rPr>
        <w:t> </w:t>
      </w:r>
    </w:p>
    <w:p w:rsidR="001A322D" w:rsidRPr="00A2260D" w:rsidRDefault="00A2260D">
      <w:pPr>
        <w:rPr>
          <w:rFonts w:ascii="仿宋" w:eastAsia="仿宋" w:hAnsi="仿宋"/>
          <w:b/>
          <w:sz w:val="30"/>
          <w:szCs w:val="30"/>
        </w:rPr>
      </w:pPr>
      <w:r w:rsidRPr="00A2260D">
        <w:rPr>
          <w:rFonts w:ascii="仿宋" w:eastAsia="仿宋" w:hAnsi="仿宋" w:hint="eastAsia"/>
          <w:b/>
          <w:sz w:val="30"/>
          <w:szCs w:val="30"/>
        </w:rPr>
        <w:lastRenderedPageBreak/>
        <w:t>六、申请报名</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报名方式：线下报名。</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报名时间：自发布之日起7个工作日，每日上午9时至12时，下午13时至17时。</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凡有意申请资格预审者，请持以下材料进行资格预审报名：</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 xml:space="preserve">  （1）资格预审申请函（自拟）；</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 xml:space="preserve">  （2）法定代表人身份证原件及复印件；</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 xml:space="preserve">  （3）授权委托书、授权代表人和拟派项目负责人身份证原件、复印件以及近3个月的社保缴费记录及工资发放证明。（资审与投标授权委托人需一致）；</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 xml:space="preserve">  （4）申请人资格预审表、廉洁承诺书（详见附件1、2）；</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 xml:space="preserve">  （5）上一年度经年检的营业执照副本（未三证合一的还需提供组织代码、税务登记证）、安全生产许可证副本等以上证件的原件及复印件；</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 xml:space="preserve">  （6）项目负责人简历（拟派项目负责人需与后期投标一致）、执业资格证书及近三年已完成的合同金额不小于1500万元的住宅项目消防通风工程业绩至少1个，且投标单位须具有近三年单独承担过合同金额不小于1500万元的住宅项目消防通风工程业绩至少3个；以上业绩需合同复印件，并列表说明；</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 xml:space="preserve">  （7）申请人承诺函（承诺所提供的资料均为真实有效）；</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 xml:space="preserve">  （8）财务证明：需提供近3年度资产负债表、利润表、现金流量表及近三年会计师事务所出具的审计报告复印件；</w:t>
      </w:r>
    </w:p>
    <w:p w:rsidR="001A322D" w:rsidRPr="00A2260D" w:rsidRDefault="00A2260D">
      <w:pPr>
        <w:ind w:leftChars="104" w:left="218"/>
        <w:rPr>
          <w:rFonts w:ascii="仿宋" w:eastAsia="仿宋" w:hAnsi="仿宋"/>
          <w:sz w:val="30"/>
          <w:szCs w:val="30"/>
        </w:rPr>
      </w:pPr>
      <w:r w:rsidRPr="00A2260D">
        <w:rPr>
          <w:rFonts w:ascii="仿宋" w:eastAsia="仿宋" w:hAnsi="仿宋" w:hint="eastAsia"/>
          <w:sz w:val="30"/>
          <w:szCs w:val="30"/>
        </w:rPr>
        <w:t>（9）所有证件及合同均需提供原件及复印件。</w:t>
      </w:r>
    </w:p>
    <w:p w:rsidR="001A322D" w:rsidRPr="00A2260D" w:rsidRDefault="00A2260D">
      <w:pPr>
        <w:ind w:firstLineChars="100" w:firstLine="300"/>
        <w:rPr>
          <w:rFonts w:ascii="仿宋" w:eastAsia="仿宋" w:hAnsi="仿宋"/>
          <w:sz w:val="30"/>
          <w:szCs w:val="30"/>
        </w:rPr>
      </w:pPr>
      <w:r w:rsidRPr="00A2260D">
        <w:rPr>
          <w:rFonts w:ascii="仿宋" w:eastAsia="仿宋" w:hAnsi="仿宋" w:hint="eastAsia"/>
          <w:sz w:val="30"/>
          <w:szCs w:val="30"/>
        </w:rPr>
        <w:lastRenderedPageBreak/>
        <w:t>（10）以上资料的复印件均需加盖公司公章及法人章,简单装订。</w:t>
      </w:r>
      <w:r w:rsidRPr="00A2260D">
        <w:rPr>
          <w:rFonts w:ascii="Calibri" w:eastAsia="仿宋" w:hAnsi="Calibri" w:cs="Calibri"/>
          <w:sz w:val="30"/>
          <w:szCs w:val="30"/>
        </w:rPr>
        <w:t> </w:t>
      </w:r>
    </w:p>
    <w:p w:rsidR="001A322D" w:rsidRPr="00A2260D" w:rsidRDefault="00A2260D">
      <w:pPr>
        <w:rPr>
          <w:rFonts w:ascii="仿宋" w:eastAsia="仿宋" w:hAnsi="仿宋"/>
          <w:b/>
          <w:sz w:val="30"/>
          <w:szCs w:val="30"/>
        </w:rPr>
      </w:pPr>
      <w:r w:rsidRPr="00A2260D">
        <w:rPr>
          <w:rFonts w:ascii="仿宋" w:eastAsia="仿宋" w:hAnsi="仿宋" w:hint="eastAsia"/>
          <w:b/>
          <w:sz w:val="30"/>
          <w:szCs w:val="30"/>
        </w:rPr>
        <w:t>七、联系方式</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招标人：</w:t>
      </w:r>
      <w:r w:rsidR="00E35E57">
        <w:rPr>
          <w:rFonts w:ascii="仿宋" w:eastAsia="仿宋" w:hAnsi="仿宋" w:hint="eastAsia"/>
          <w:sz w:val="30"/>
          <w:szCs w:val="30"/>
        </w:rPr>
        <w:t>济南川丽德市政建设工程有限公司</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地址：历下区凤凰路和长岭山南路交叉口东玖玺城销售中心三楼</w:t>
      </w:r>
    </w:p>
    <w:p w:rsidR="001A322D" w:rsidRPr="00A2260D" w:rsidRDefault="00A2260D">
      <w:pPr>
        <w:rPr>
          <w:rFonts w:ascii="仿宋" w:eastAsia="仿宋" w:hAnsi="仿宋"/>
          <w:sz w:val="30"/>
          <w:szCs w:val="30"/>
        </w:rPr>
      </w:pPr>
      <w:r w:rsidRPr="00A2260D">
        <w:rPr>
          <w:rFonts w:ascii="仿宋" w:eastAsia="仿宋" w:hAnsi="仿宋" w:hint="eastAsia"/>
          <w:sz w:val="30"/>
          <w:szCs w:val="30"/>
        </w:rPr>
        <w:t>报名登记联系人：刘玉峰    19</w:t>
      </w:r>
      <w:bookmarkStart w:id="0" w:name="_GoBack"/>
      <w:bookmarkEnd w:id="0"/>
      <w:r w:rsidRPr="00A2260D">
        <w:rPr>
          <w:rFonts w:ascii="仿宋" w:eastAsia="仿宋" w:hAnsi="仿宋" w:hint="eastAsia"/>
          <w:sz w:val="30"/>
          <w:szCs w:val="30"/>
        </w:rPr>
        <w:t>953159723</w:t>
      </w:r>
    </w:p>
    <w:sectPr w:rsidR="001A322D" w:rsidRPr="00A2260D">
      <w:pgSz w:w="11906" w:h="16838"/>
      <w:pgMar w:top="1218" w:right="1286" w:bottom="1540" w:left="13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F00" w:rsidRDefault="00BF5F00" w:rsidP="00E35E57">
      <w:r>
        <w:separator/>
      </w:r>
    </w:p>
  </w:endnote>
  <w:endnote w:type="continuationSeparator" w:id="0">
    <w:p w:rsidR="00BF5F00" w:rsidRDefault="00BF5F00" w:rsidP="00E3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F00" w:rsidRDefault="00BF5F00" w:rsidP="00E35E57">
      <w:r>
        <w:separator/>
      </w:r>
    </w:p>
  </w:footnote>
  <w:footnote w:type="continuationSeparator" w:id="0">
    <w:p w:rsidR="00BF5F00" w:rsidRDefault="00BF5F00" w:rsidP="00E35E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4MDYwNjgwYWU2YWMyNTM5NWNhNmFjYzZkZDkzMmMifQ=="/>
  </w:docVars>
  <w:rsids>
    <w:rsidRoot w:val="00F91225"/>
    <w:rsid w:val="001A322D"/>
    <w:rsid w:val="00202DF0"/>
    <w:rsid w:val="00445943"/>
    <w:rsid w:val="00527BE7"/>
    <w:rsid w:val="005E70CD"/>
    <w:rsid w:val="00A2260D"/>
    <w:rsid w:val="00AB391D"/>
    <w:rsid w:val="00AD4A7F"/>
    <w:rsid w:val="00BA7F74"/>
    <w:rsid w:val="00BF5F00"/>
    <w:rsid w:val="00CE0D89"/>
    <w:rsid w:val="00E35E57"/>
    <w:rsid w:val="00EE245D"/>
    <w:rsid w:val="00F71925"/>
    <w:rsid w:val="00F91225"/>
    <w:rsid w:val="04ED4D18"/>
    <w:rsid w:val="126E38D1"/>
    <w:rsid w:val="14170ABE"/>
    <w:rsid w:val="1C310DD3"/>
    <w:rsid w:val="29DD4837"/>
    <w:rsid w:val="31AD68E8"/>
    <w:rsid w:val="36BB7F96"/>
    <w:rsid w:val="48090605"/>
    <w:rsid w:val="48197608"/>
    <w:rsid w:val="48CA4517"/>
    <w:rsid w:val="51822FC0"/>
    <w:rsid w:val="51BC470F"/>
    <w:rsid w:val="53262E72"/>
    <w:rsid w:val="55CF7AF1"/>
    <w:rsid w:val="5B053E0D"/>
    <w:rsid w:val="68092278"/>
    <w:rsid w:val="69FF3973"/>
    <w:rsid w:val="6A0B169C"/>
    <w:rsid w:val="712C4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8D3216-5FE1-44F3-B628-C72E4EB9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153</Words>
  <Characters>873</Characters>
  <Application>Microsoft Office Word</Application>
  <DocSecurity>0</DocSecurity>
  <Lines>7</Lines>
  <Paragraphs>2</Paragraphs>
  <ScaleCrop>false</ScaleCrop>
  <Company>WORKGROUP</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听海观涛</dc:creator>
  <cp:lastModifiedBy>Administrator</cp:lastModifiedBy>
  <cp:revision>10</cp:revision>
  <dcterms:created xsi:type="dcterms:W3CDTF">2018-05-07T06:10:00Z</dcterms:created>
  <dcterms:modified xsi:type="dcterms:W3CDTF">2022-10-28T06:39:00Z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AEBF07218E7E43F3A185E061014EA333</vt:lpwstr>
  </property>
</Properties>
</file>