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sz w:val="36"/>
          <w:szCs w:val="36"/>
        </w:rPr>
      </w:pPr>
      <w:r>
        <w:rPr>
          <w:rFonts w:hint="eastAsia" w:ascii="宋体" w:hAnsi="宋体" w:eastAsia="宋体" w:cs="宋体"/>
          <w:b/>
          <w:sz w:val="36"/>
          <w:szCs w:val="36"/>
          <w:lang w:val="en-US" w:eastAsia="zh-CN"/>
        </w:rPr>
        <w:t>济南银丰玖玺城B2地块</w:t>
      </w:r>
      <w:r>
        <w:rPr>
          <w:rFonts w:hint="eastAsia" w:ascii="宋体" w:hAnsi="宋体" w:eastAsia="宋体" w:cs="宋体"/>
          <w:b/>
          <w:sz w:val="36"/>
          <w:szCs w:val="36"/>
        </w:rPr>
        <w:t>电梯</w:t>
      </w:r>
      <w:r>
        <w:rPr>
          <w:rFonts w:hint="eastAsia" w:ascii="宋体" w:hAnsi="宋体" w:eastAsia="宋体" w:cs="宋体"/>
          <w:b/>
          <w:sz w:val="36"/>
          <w:szCs w:val="36"/>
          <w:lang w:val="en-US" w:eastAsia="zh-CN"/>
        </w:rPr>
        <w:t>供货</w:t>
      </w:r>
      <w:r>
        <w:rPr>
          <w:rFonts w:hint="eastAsia" w:ascii="宋体" w:hAnsi="宋体" w:eastAsia="宋体" w:cs="宋体"/>
          <w:b/>
          <w:sz w:val="36"/>
          <w:szCs w:val="36"/>
        </w:rPr>
        <w:t>及安装工程招标</w:t>
      </w:r>
    </w:p>
    <w:p>
      <w:pPr>
        <w:jc w:val="center"/>
        <w:rPr>
          <w:rFonts w:hint="eastAsia" w:ascii="宋体" w:hAnsi="宋体" w:eastAsia="宋体" w:cs="宋体"/>
          <w:b/>
          <w:sz w:val="36"/>
          <w:szCs w:val="36"/>
        </w:rPr>
      </w:pPr>
      <w:r>
        <w:rPr>
          <w:rFonts w:hint="eastAsia" w:ascii="宋体" w:hAnsi="宋体" w:eastAsia="宋体" w:cs="宋体"/>
          <w:b/>
          <w:sz w:val="36"/>
          <w:szCs w:val="36"/>
        </w:rPr>
        <w:t>资格预审公告</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一、基本情况</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仿宋" w:hAnsi="仿宋" w:eastAsia="仿宋" w:cs="仿宋"/>
          <w:sz w:val="30"/>
          <w:szCs w:val="30"/>
          <w:lang w:eastAsia="zh-CN"/>
        </w:rPr>
      </w:pPr>
      <w:r>
        <w:rPr>
          <w:rFonts w:hint="eastAsia" w:ascii="仿宋" w:hAnsi="仿宋" w:eastAsia="仿宋" w:cs="仿宋"/>
          <w:sz w:val="30"/>
          <w:szCs w:val="30"/>
        </w:rPr>
        <w:t>1、招标人：</w:t>
      </w:r>
      <w:r>
        <w:rPr>
          <w:rFonts w:hint="eastAsia" w:ascii="仿宋" w:hAnsi="仿宋" w:eastAsia="仿宋" w:cs="仿宋"/>
          <w:sz w:val="30"/>
          <w:szCs w:val="30"/>
          <w:lang w:eastAsia="zh-CN"/>
        </w:rPr>
        <w:t>济南银丰</w:t>
      </w:r>
      <w:r>
        <w:rPr>
          <w:rFonts w:hint="eastAsia" w:ascii="仿宋" w:hAnsi="仿宋" w:eastAsia="仿宋" w:cs="仿宋"/>
          <w:sz w:val="30"/>
          <w:szCs w:val="30"/>
          <w:lang w:val="en-US" w:eastAsia="zh-CN"/>
        </w:rPr>
        <w:t>科技</w:t>
      </w:r>
      <w:r>
        <w:rPr>
          <w:rFonts w:hint="eastAsia" w:ascii="仿宋" w:hAnsi="仿宋" w:eastAsia="仿宋" w:cs="仿宋"/>
          <w:sz w:val="30"/>
          <w:szCs w:val="30"/>
          <w:lang w:eastAsia="zh-CN"/>
        </w:rPr>
        <w:t>有限公司</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2、项目概况：</w:t>
      </w:r>
      <w:r>
        <w:rPr>
          <w:rFonts w:hint="eastAsia" w:ascii="仿宋" w:hAnsi="仿宋" w:eastAsia="仿宋" w:cs="仿宋"/>
          <w:sz w:val="30"/>
          <w:szCs w:val="30"/>
          <w:lang w:val="en-US" w:eastAsia="zh-CN"/>
        </w:rPr>
        <w:t>济南银丰玖玺城B2地块</w:t>
      </w:r>
      <w:r>
        <w:rPr>
          <w:rFonts w:hint="eastAsia" w:ascii="仿宋" w:hAnsi="仿宋" w:eastAsia="仿宋" w:cs="仿宋"/>
          <w:sz w:val="30"/>
          <w:szCs w:val="30"/>
          <w:lang w:val="en-US" w:eastAsia="zh-CN"/>
        </w:rPr>
        <w:t>为商业项目，建筑面积约</w:t>
      </w:r>
      <w:r>
        <w:rPr>
          <w:rFonts w:hint="eastAsia" w:ascii="仿宋" w:hAnsi="仿宋" w:eastAsia="仿宋" w:cs="仿宋"/>
          <w:sz w:val="30"/>
          <w:szCs w:val="30"/>
          <w:highlight w:val="none"/>
          <w:lang w:val="en-US" w:eastAsia="zh-CN"/>
        </w:rPr>
        <w:t>8.66</w:t>
      </w:r>
      <w:r>
        <w:rPr>
          <w:rFonts w:hint="eastAsia" w:ascii="仿宋" w:hAnsi="仿宋" w:eastAsia="仿宋" w:cs="仿宋"/>
          <w:sz w:val="30"/>
          <w:szCs w:val="30"/>
          <w:lang w:val="en-US" w:eastAsia="zh-CN"/>
        </w:rPr>
        <w:t>万㎡，其中地上建筑面积约5.63万㎡，地下建筑面积约3.03万㎡</w:t>
      </w:r>
      <w:r>
        <w:rPr>
          <w:rFonts w:hint="eastAsia" w:ascii="仿宋" w:hAnsi="仿宋" w:eastAsia="仿宋" w:cs="仿宋"/>
          <w:sz w:val="30"/>
          <w:szCs w:val="30"/>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3、建设地点：</w:t>
      </w:r>
      <w:r>
        <w:rPr>
          <w:rFonts w:hint="eastAsia" w:ascii="仿宋" w:hAnsi="仿宋" w:eastAsia="仿宋" w:cs="仿宋"/>
          <w:sz w:val="30"/>
          <w:szCs w:val="30"/>
          <w:lang w:val="en-US" w:eastAsia="zh-CN"/>
        </w:rPr>
        <w:t>位于济南经十路以北，凤凰路以东，凤山北路以南，刘智远路以西</w:t>
      </w:r>
      <w:r>
        <w:rPr>
          <w:rFonts w:hint="eastAsia" w:ascii="仿宋" w:hAnsi="仿宋" w:eastAsia="仿宋" w:cs="仿宋"/>
          <w:sz w:val="30"/>
          <w:szCs w:val="30"/>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二、招标形式</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公开招标</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三、招标内容及范围</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sz w:val="30"/>
          <w:szCs w:val="30"/>
          <w:lang w:eastAsia="zh-CN"/>
        </w:rPr>
      </w:pPr>
      <w:r>
        <w:rPr>
          <w:rFonts w:hint="eastAsia" w:ascii="仿宋" w:hAnsi="仿宋" w:eastAsia="仿宋" w:cs="仿宋"/>
          <w:sz w:val="30"/>
          <w:szCs w:val="30"/>
        </w:rPr>
        <w:t>本招标范围为:济南</w:t>
      </w:r>
      <w:r>
        <w:rPr>
          <w:rFonts w:hint="eastAsia" w:ascii="仿宋" w:hAnsi="仿宋" w:eastAsia="仿宋" w:cs="仿宋"/>
          <w:sz w:val="30"/>
          <w:szCs w:val="30"/>
          <w:lang w:val="en-US" w:eastAsia="zh-CN"/>
        </w:rPr>
        <w:t>银丰</w:t>
      </w:r>
      <w:r>
        <w:rPr>
          <w:rFonts w:hint="eastAsia" w:ascii="仿宋" w:hAnsi="仿宋" w:eastAsia="仿宋" w:cs="仿宋"/>
          <w:sz w:val="30"/>
          <w:szCs w:val="30"/>
        </w:rPr>
        <w:t>玖玺城</w:t>
      </w:r>
      <w:r>
        <w:rPr>
          <w:rFonts w:hint="eastAsia" w:ascii="仿宋" w:hAnsi="仿宋" w:eastAsia="仿宋" w:cs="仿宋"/>
          <w:sz w:val="30"/>
          <w:szCs w:val="30"/>
          <w:lang w:val="en-US" w:eastAsia="zh-CN"/>
        </w:rPr>
        <w:t>B2</w:t>
      </w:r>
      <w:r>
        <w:rPr>
          <w:rFonts w:hint="eastAsia" w:ascii="仿宋" w:hAnsi="仿宋" w:eastAsia="仿宋" w:cs="仿宋"/>
          <w:sz w:val="30"/>
          <w:szCs w:val="30"/>
        </w:rPr>
        <w:t>地块电梯</w:t>
      </w:r>
      <w:r>
        <w:rPr>
          <w:rFonts w:hint="eastAsia" w:ascii="仿宋" w:hAnsi="仿宋" w:eastAsia="仿宋" w:cs="仿宋"/>
          <w:sz w:val="30"/>
          <w:szCs w:val="30"/>
          <w:lang w:val="en-US" w:eastAsia="zh-CN"/>
        </w:rPr>
        <w:t>供货</w:t>
      </w:r>
      <w:r>
        <w:rPr>
          <w:rFonts w:hint="eastAsia" w:ascii="仿宋" w:hAnsi="仿宋" w:eastAsia="仿宋" w:cs="仿宋"/>
          <w:sz w:val="30"/>
          <w:szCs w:val="30"/>
        </w:rPr>
        <w:t>及安装工程</w:t>
      </w:r>
      <w:r>
        <w:rPr>
          <w:rFonts w:hint="eastAsia" w:ascii="仿宋" w:hAnsi="仿宋" w:eastAsia="仿宋" w:cs="仿宋"/>
          <w:sz w:val="30"/>
          <w:szCs w:val="30"/>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品牌为</w:t>
      </w:r>
      <w:r>
        <w:rPr>
          <w:rFonts w:hint="eastAsia" w:ascii="仿宋" w:hAnsi="仿宋" w:eastAsia="仿宋" w:cs="仿宋"/>
          <w:b/>
          <w:bCs/>
          <w:sz w:val="30"/>
          <w:szCs w:val="30"/>
          <w:lang w:val="en-US" w:eastAsia="zh-CN"/>
        </w:rPr>
        <w:t>通力、日立、迅达、三菱、蒂森克虏伯</w:t>
      </w:r>
      <w:r>
        <w:rPr>
          <w:rFonts w:hint="eastAsia" w:ascii="仿宋" w:hAnsi="仿宋" w:eastAsia="仿宋" w:cs="仿宋"/>
          <w:sz w:val="30"/>
          <w:szCs w:val="30"/>
          <w:lang w:val="en-US" w:eastAsia="zh-CN"/>
        </w:rPr>
        <w:t>同档次及以上品牌</w:t>
      </w:r>
      <w:r>
        <w:rPr>
          <w:rFonts w:hint="eastAsia" w:ascii="仿宋" w:hAnsi="仿宋" w:eastAsia="仿宋" w:cs="仿宋"/>
          <w:b/>
          <w:bCs/>
          <w:sz w:val="30"/>
          <w:szCs w:val="30"/>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四、申请人资格要求</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（1）具有独立企业法人资格；</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（2）申请人必须为电梯生产厂家或代理商(必须有厂家授权且在授权期内）；</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（3）申请人必须具有《中华人民共和国特种设备许可证》并附许可证明细表，A级或以上；</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4）电梯制造商注册资本1000万元以上，通过IS09000质量体系认证。其本身必须具有《中华人民共和国特种设备安装改造维修许可证》并附许可证明细表A级或以上；或联合的安装单位具备电梯安装工程专业承包一级以上资质并且通过IS09000质量体系认证；</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sz w:val="30"/>
          <w:szCs w:val="30"/>
          <w:lang w:eastAsia="zh-CN"/>
        </w:rPr>
      </w:pPr>
      <w:r>
        <w:rPr>
          <w:rFonts w:hint="eastAsia" w:ascii="仿宋" w:hAnsi="仿宋" w:eastAsia="仿宋" w:cs="仿宋"/>
          <w:sz w:val="30"/>
          <w:szCs w:val="30"/>
        </w:rPr>
        <w:t>（5）能按照本招标文件要求提供相关的证明文件和手续。若发现招标过程中投标人资格条件与其提交相关证明时发生实质性改变或者投标人所提供的资格证明资料与事实不符的，招标人可以随时取消其投标或中标资格</w:t>
      </w:r>
      <w:r>
        <w:rPr>
          <w:rFonts w:hint="eastAsia" w:ascii="仿宋" w:hAnsi="仿宋" w:eastAsia="仿宋" w:cs="仿宋"/>
          <w:sz w:val="30"/>
          <w:szCs w:val="30"/>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（6）具有良好的社会信誉</w:t>
      </w:r>
      <w:r>
        <w:rPr>
          <w:rFonts w:hint="eastAsia" w:ascii="仿宋" w:hAnsi="仿宋" w:eastAsia="仿宋" w:cs="仿宋"/>
          <w:sz w:val="30"/>
          <w:szCs w:val="30"/>
          <w:lang w:eastAsia="zh-CN"/>
        </w:rPr>
        <w:t>、</w:t>
      </w:r>
      <w:r>
        <w:rPr>
          <w:rFonts w:hint="eastAsia" w:ascii="仿宋" w:hAnsi="仿宋" w:eastAsia="仿宋" w:cs="仿宋"/>
          <w:sz w:val="30"/>
          <w:szCs w:val="30"/>
        </w:rPr>
        <w:t>银行资信和商业信誉，没有处于被责令停业、财务被接管、冻</w:t>
      </w:r>
      <w:bookmarkStart w:id="0" w:name="_GoBack"/>
      <w:bookmarkEnd w:id="0"/>
      <w:r>
        <w:rPr>
          <w:rFonts w:hint="eastAsia" w:ascii="仿宋" w:hAnsi="仿宋" w:eastAsia="仿宋" w:cs="仿宋"/>
          <w:sz w:val="30"/>
          <w:szCs w:val="30"/>
        </w:rPr>
        <w:t>结、破产状态</w:t>
      </w:r>
      <w:r>
        <w:rPr>
          <w:rFonts w:hint="eastAsia" w:ascii="仿宋" w:hAnsi="仿宋" w:eastAsia="仿宋" w:cs="仿宋"/>
          <w:sz w:val="30"/>
          <w:szCs w:val="30"/>
          <w:lang w:eastAsia="zh-CN"/>
        </w:rPr>
        <w:t>。</w:t>
      </w:r>
      <w:r>
        <w:rPr>
          <w:rFonts w:hint="eastAsia" w:ascii="仿宋" w:hAnsi="仿宋" w:eastAsia="仿宋" w:cs="仿宋"/>
          <w:sz w:val="30"/>
          <w:szCs w:val="30"/>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五、资格预审方法</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本次资格预审采用合格制。</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六、申请报名</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 xml:space="preserve"> 报名方式：线下报名。</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 xml:space="preserve"> 报名时间：</w:t>
      </w:r>
      <w:r>
        <w:rPr>
          <w:rFonts w:hint="eastAsia" w:ascii="仿宋" w:hAnsi="仿宋" w:eastAsia="仿宋" w:cs="仿宋"/>
          <w:sz w:val="30"/>
          <w:szCs w:val="30"/>
          <w:lang w:val="en-US" w:eastAsia="zh-CN"/>
        </w:rPr>
        <w:t>自发布之日起7个工作日</w:t>
      </w:r>
      <w:r>
        <w:rPr>
          <w:rFonts w:hint="eastAsia" w:ascii="仿宋" w:hAnsi="仿宋" w:eastAsia="仿宋" w:cs="仿宋"/>
          <w:sz w:val="30"/>
          <w:szCs w:val="30"/>
        </w:rPr>
        <w:t>，每日上午9时至1</w:t>
      </w:r>
      <w:r>
        <w:rPr>
          <w:rFonts w:hint="eastAsia" w:ascii="仿宋" w:hAnsi="仿宋" w:eastAsia="仿宋" w:cs="仿宋"/>
          <w:sz w:val="30"/>
          <w:szCs w:val="30"/>
          <w:lang w:val="en-US" w:eastAsia="zh-CN"/>
        </w:rPr>
        <w:t>1</w:t>
      </w:r>
      <w:r>
        <w:rPr>
          <w:rFonts w:hint="eastAsia" w:ascii="仿宋" w:hAnsi="仿宋" w:eastAsia="仿宋" w:cs="仿宋"/>
          <w:sz w:val="30"/>
          <w:szCs w:val="30"/>
        </w:rPr>
        <w:t>时，下午1</w:t>
      </w:r>
      <w:r>
        <w:rPr>
          <w:rFonts w:hint="eastAsia" w:ascii="仿宋" w:hAnsi="仿宋" w:eastAsia="仿宋" w:cs="仿宋"/>
          <w:sz w:val="30"/>
          <w:szCs w:val="30"/>
          <w:lang w:val="en-US" w:eastAsia="zh-CN"/>
        </w:rPr>
        <w:t>4</w:t>
      </w:r>
      <w:r>
        <w:rPr>
          <w:rFonts w:hint="eastAsia" w:ascii="仿宋" w:hAnsi="仿宋" w:eastAsia="仿宋" w:cs="仿宋"/>
          <w:sz w:val="30"/>
          <w:szCs w:val="30"/>
        </w:rPr>
        <w:t>时至17时。</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 xml:space="preserve"> 凡有意申请资格预审者，请持以下材料进行资格预审报名: </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 xml:space="preserve">  （1）资格预审申请函（自行编写）；</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 xml:space="preserve">  （2）上一年度经年检的营业执照副本（未三证合一的还需提供组织代码、税务登记证）、安全生产许可证副本</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如有</w:t>
      </w:r>
      <w:r>
        <w:rPr>
          <w:rFonts w:hint="eastAsia" w:ascii="仿宋" w:hAnsi="仿宋" w:eastAsia="仿宋" w:cs="仿宋"/>
          <w:sz w:val="30"/>
          <w:szCs w:val="30"/>
          <w:lang w:eastAsia="zh-CN"/>
        </w:rPr>
        <w:t>）</w:t>
      </w:r>
      <w:r>
        <w:rPr>
          <w:rFonts w:hint="eastAsia" w:ascii="仿宋" w:hAnsi="仿宋" w:eastAsia="仿宋" w:cs="仿宋"/>
          <w:sz w:val="30"/>
          <w:szCs w:val="30"/>
        </w:rPr>
        <w:t>等以上证件的原件及复印件；</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 xml:space="preserve">  （3）建设行政主管部门、质监部门颁发的企业资质证书副本原件和复印件；</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（4）法定代表人身份证原件及复印件；授权委托书、授权代表人和拟派项目负责人身份证原件、复印件以及近3个月的社保缴费记录及工资发放证明。（资审与投标授权委托人需一致）；</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val="en-US" w:eastAsia="zh-CN"/>
        </w:rPr>
        <w:t>5</w:t>
      </w:r>
      <w:r>
        <w:rPr>
          <w:rFonts w:hint="eastAsia" w:ascii="仿宋" w:hAnsi="仿宋" w:eastAsia="仿宋" w:cs="仿宋"/>
          <w:sz w:val="30"/>
          <w:szCs w:val="30"/>
        </w:rPr>
        <w:t>）申请人资格预审表、廉洁承诺书（详见附件1、2）；</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6</w:t>
      </w:r>
      <w:r>
        <w:rPr>
          <w:rFonts w:hint="eastAsia" w:ascii="仿宋" w:hAnsi="仿宋" w:eastAsia="仿宋" w:cs="仿宋"/>
          <w:sz w:val="30"/>
          <w:szCs w:val="30"/>
        </w:rPr>
        <w:t>）申请人已完成的类似工程供货业绩：近3年在济南已完成的类似工程合同复印件(不小于</w:t>
      </w:r>
      <w:r>
        <w:rPr>
          <w:rFonts w:hint="eastAsia" w:ascii="仿宋" w:hAnsi="仿宋" w:eastAsia="仿宋" w:cs="仿宋"/>
          <w:sz w:val="30"/>
          <w:szCs w:val="30"/>
          <w:lang w:val="en-US" w:eastAsia="zh-CN"/>
        </w:rPr>
        <w:t>1000</w:t>
      </w:r>
      <w:r>
        <w:rPr>
          <w:rFonts w:hint="eastAsia" w:ascii="仿宋" w:hAnsi="仿宋" w:eastAsia="仿宋" w:cs="仿宋"/>
          <w:sz w:val="30"/>
          <w:szCs w:val="30"/>
        </w:rPr>
        <w:t>万元的</w:t>
      </w:r>
      <w:r>
        <w:rPr>
          <w:rFonts w:hint="eastAsia" w:ascii="仿宋" w:hAnsi="仿宋" w:eastAsia="仿宋" w:cs="仿宋"/>
          <w:sz w:val="30"/>
          <w:szCs w:val="30"/>
          <w:lang w:val="en-US" w:eastAsia="zh-CN"/>
        </w:rPr>
        <w:t>电梯</w:t>
      </w:r>
      <w:r>
        <w:rPr>
          <w:rFonts w:hint="eastAsia" w:ascii="仿宋" w:hAnsi="仿宋" w:eastAsia="仿宋" w:cs="仿宋"/>
          <w:sz w:val="30"/>
          <w:szCs w:val="30"/>
        </w:rPr>
        <w:t>供货合同</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不小于200万的电梯安装合同</w:t>
      </w:r>
      <w:r>
        <w:rPr>
          <w:rFonts w:hint="eastAsia" w:ascii="仿宋" w:hAnsi="仿宋" w:eastAsia="仿宋" w:cs="仿宋"/>
          <w:sz w:val="30"/>
          <w:szCs w:val="30"/>
        </w:rPr>
        <w:t>)，不少于3个，以备招标人考察；</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val="en-US" w:eastAsia="zh-CN"/>
        </w:rPr>
        <w:t>7</w:t>
      </w:r>
      <w:r>
        <w:rPr>
          <w:rFonts w:hint="eastAsia" w:ascii="仿宋" w:hAnsi="仿宋" w:eastAsia="仿宋" w:cs="仿宋"/>
          <w:sz w:val="30"/>
          <w:szCs w:val="30"/>
        </w:rPr>
        <w:t>）申请人承诺函（承诺所提供的资料均为真实有效）；</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val="en-US" w:eastAsia="zh-CN"/>
        </w:rPr>
        <w:t>8</w:t>
      </w:r>
      <w:r>
        <w:rPr>
          <w:rFonts w:hint="eastAsia" w:ascii="仿宋" w:hAnsi="仿宋" w:eastAsia="仿宋" w:cs="仿宋"/>
          <w:sz w:val="30"/>
          <w:szCs w:val="30"/>
        </w:rPr>
        <w:t>）财务证明：需提供近3年度（2019年-2021年）资产负债表、利润表、现金流量表及近三年会计师事务所出具的审计报告复印件；</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val="en-US" w:eastAsia="zh-CN"/>
        </w:rPr>
        <w:t>9</w:t>
      </w:r>
      <w:r>
        <w:rPr>
          <w:rFonts w:hint="eastAsia" w:ascii="仿宋" w:hAnsi="仿宋" w:eastAsia="仿宋" w:cs="仿宋"/>
          <w:sz w:val="30"/>
          <w:szCs w:val="30"/>
        </w:rPr>
        <w:t>）所有证件及合同均需提供原件及复印件。</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（1</w:t>
      </w:r>
      <w:r>
        <w:rPr>
          <w:rFonts w:hint="eastAsia" w:ascii="仿宋" w:hAnsi="仿宋" w:eastAsia="仿宋" w:cs="仿宋"/>
          <w:sz w:val="30"/>
          <w:szCs w:val="30"/>
          <w:lang w:val="en-US" w:eastAsia="zh-CN"/>
        </w:rPr>
        <w:t>0</w:t>
      </w:r>
      <w:r>
        <w:rPr>
          <w:rFonts w:hint="eastAsia" w:ascii="仿宋" w:hAnsi="仿宋" w:eastAsia="仿宋" w:cs="仿宋"/>
          <w:sz w:val="30"/>
          <w:szCs w:val="30"/>
        </w:rPr>
        <w:t xml:space="preserve">）以上资料的复印件均需加盖公司公章及法人章,简单装订。 </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七、联系方式</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招标人：</w:t>
      </w:r>
      <w:r>
        <w:rPr>
          <w:rFonts w:hint="eastAsia" w:ascii="仿宋" w:hAnsi="仿宋" w:eastAsia="仿宋" w:cs="仿宋"/>
          <w:sz w:val="30"/>
          <w:szCs w:val="30"/>
          <w:lang w:eastAsia="zh-CN"/>
        </w:rPr>
        <w:t>济南银丰</w:t>
      </w:r>
      <w:r>
        <w:rPr>
          <w:rFonts w:hint="eastAsia" w:ascii="仿宋" w:hAnsi="仿宋" w:eastAsia="仿宋" w:cs="仿宋"/>
          <w:sz w:val="30"/>
          <w:szCs w:val="30"/>
          <w:lang w:val="en-US" w:eastAsia="zh-CN"/>
        </w:rPr>
        <w:t>科技</w:t>
      </w:r>
      <w:r>
        <w:rPr>
          <w:rFonts w:hint="eastAsia" w:ascii="仿宋" w:hAnsi="仿宋" w:eastAsia="仿宋" w:cs="仿宋"/>
          <w:sz w:val="30"/>
          <w:szCs w:val="30"/>
          <w:lang w:eastAsia="zh-CN"/>
        </w:rPr>
        <w:t>有限公司</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地址：济南市历下区凤凰路和长岭山南路交叉口东玖玺城销售中心三楼</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仿宋" w:hAnsi="仿宋" w:eastAsia="仿宋" w:cs="仿宋"/>
          <w:sz w:val="30"/>
          <w:szCs w:val="30"/>
          <w:lang w:val="en-US" w:eastAsia="zh-CN"/>
        </w:rPr>
      </w:pPr>
      <w:r>
        <w:rPr>
          <w:rFonts w:hint="eastAsia" w:ascii="仿宋" w:hAnsi="仿宋" w:eastAsia="仿宋" w:cs="仿宋"/>
          <w:sz w:val="30"/>
          <w:szCs w:val="30"/>
        </w:rPr>
        <w:t>报名登记联系人：</w:t>
      </w:r>
      <w:r>
        <w:rPr>
          <w:rFonts w:hint="eastAsia" w:ascii="仿宋" w:hAnsi="仿宋" w:eastAsia="仿宋" w:cs="仿宋"/>
          <w:sz w:val="30"/>
          <w:szCs w:val="30"/>
          <w:lang w:val="en-US" w:eastAsia="zh-CN"/>
        </w:rPr>
        <w:t>梁工   19953159730</w:t>
      </w:r>
    </w:p>
    <w:sectPr>
      <w:pgSz w:w="11906" w:h="16838"/>
      <w:pgMar w:top="1020" w:right="1448" w:bottom="11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仿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E2ZDY0OTcxNDhlZGQ1ODdhNGNkZTczMDkzMDcwYTIifQ=="/>
  </w:docVars>
  <w:rsids>
    <w:rsidRoot w:val="00731425"/>
    <w:rsid w:val="004A2336"/>
    <w:rsid w:val="00527BE7"/>
    <w:rsid w:val="006B38A7"/>
    <w:rsid w:val="00731425"/>
    <w:rsid w:val="00BA7F74"/>
    <w:rsid w:val="00FF72C9"/>
    <w:rsid w:val="0F26596C"/>
    <w:rsid w:val="109110AA"/>
    <w:rsid w:val="13AD074D"/>
    <w:rsid w:val="16764681"/>
    <w:rsid w:val="1E3A3F14"/>
    <w:rsid w:val="205609BD"/>
    <w:rsid w:val="21A331FD"/>
    <w:rsid w:val="21F36637"/>
    <w:rsid w:val="27B849D2"/>
    <w:rsid w:val="2F074A56"/>
    <w:rsid w:val="31EF5153"/>
    <w:rsid w:val="327202CD"/>
    <w:rsid w:val="372469EC"/>
    <w:rsid w:val="3C8520A4"/>
    <w:rsid w:val="43B00A81"/>
    <w:rsid w:val="4FAA3A37"/>
    <w:rsid w:val="5332031E"/>
    <w:rsid w:val="553C42D1"/>
    <w:rsid w:val="59276621"/>
    <w:rsid w:val="5AD3145C"/>
    <w:rsid w:val="5F7E3973"/>
    <w:rsid w:val="61372C3E"/>
    <w:rsid w:val="6889571B"/>
    <w:rsid w:val="7DE66C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Strong"/>
    <w:basedOn w:val="3"/>
    <w:qFormat/>
    <w:uiPriority w:val="22"/>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1181</Words>
  <Characters>1234</Characters>
  <Lines>7</Lines>
  <Paragraphs>2</Paragraphs>
  <TotalTime>10</TotalTime>
  <ScaleCrop>false</ScaleCrop>
  <LinksUpToDate>false</LinksUpToDate>
  <CharactersWithSpaces>1253</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2018-06-13T00:42:00Z</dcterms:created>
  <dc:creator>听海观涛</dc:creator>
  <cp:lastModifiedBy>常玉坤</cp:lastModifiedBy>
  <dcterms:modified xsi:type="dcterms:W3CDTF">2022-10-31T10:26:18Z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1363763ACD994C5F83B01A08C1B8EB9F</vt:lpwstr>
  </property>
</Properties>
</file>